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95" w:rsidRPr="00AE163D" w:rsidRDefault="00AE163D">
      <w:pPr>
        <w:pBdr>
          <w:bottom w:val="single" w:sz="12" w:space="1" w:color="auto"/>
        </w:pBdr>
        <w:rPr>
          <w:b/>
          <w:sz w:val="32"/>
        </w:rPr>
      </w:pPr>
      <w:bookmarkStart w:id="0" w:name="_GoBack"/>
      <w:bookmarkEnd w:id="0"/>
      <w:r w:rsidRPr="00AE163D">
        <w:rPr>
          <w:b/>
          <w:sz w:val="32"/>
        </w:rPr>
        <w:t xml:space="preserve">FPA “TAKE 5” FOR </w:t>
      </w:r>
      <w:r w:rsidR="00DC1EC1">
        <w:rPr>
          <w:b/>
          <w:sz w:val="32"/>
        </w:rPr>
        <w:t>APRIL</w:t>
      </w:r>
      <w:r w:rsidRPr="00AE163D">
        <w:rPr>
          <w:b/>
          <w:sz w:val="32"/>
        </w:rPr>
        <w:t xml:space="preserve"> 2015</w:t>
      </w:r>
    </w:p>
    <w:p w:rsidR="00AE163D" w:rsidRDefault="00AE163D"/>
    <w:p w:rsidR="00AE163D" w:rsidRPr="00AE163D" w:rsidRDefault="00AE163D">
      <w:pPr>
        <w:rPr>
          <w:b/>
        </w:rPr>
      </w:pPr>
      <w:r w:rsidRPr="00AE163D">
        <w:rPr>
          <w:b/>
        </w:rPr>
        <w:t>Attention FPA Chapter Leaders:</w:t>
      </w:r>
    </w:p>
    <w:p w:rsidR="00AE163D" w:rsidRDefault="00AE163D"/>
    <w:p w:rsidR="00AE163D" w:rsidRDefault="00AE163D">
      <w:r>
        <w:t xml:space="preserve">Each month FPA will provide you with a quick rundown </w:t>
      </w:r>
      <w:r w:rsidR="000A721D">
        <w:t>of five</w:t>
      </w:r>
      <w:r>
        <w:t xml:space="preserve"> news items   worth sharing with chapter members at meetings, events and </w:t>
      </w:r>
      <w:r w:rsidR="005321A2">
        <w:t xml:space="preserve">in </w:t>
      </w:r>
      <w:r w:rsidR="005F5746">
        <w:t xml:space="preserve">newsletters. We will provide </w:t>
      </w:r>
      <w:r>
        <w:t xml:space="preserve">you with a new “Take 5” at the beginning of each month. If you have any questions or need any clarification, please </w:t>
      </w:r>
      <w:r w:rsidR="005F5746">
        <w:t>email</w:t>
      </w:r>
      <w:r>
        <w:t xml:space="preserve"> Ben Lewis at </w:t>
      </w:r>
      <w:hyperlink r:id="rId7" w:history="1">
        <w:r w:rsidRPr="00396AF5">
          <w:rPr>
            <w:rStyle w:val="Hyperlink"/>
          </w:rPr>
          <w:t>BLewis@OneFPA.org</w:t>
        </w:r>
      </w:hyperlink>
      <w:r>
        <w:t>.</w:t>
      </w:r>
    </w:p>
    <w:p w:rsidR="00AE163D" w:rsidRDefault="00AE163D">
      <w:pPr>
        <w:pBdr>
          <w:bottom w:val="single" w:sz="12" w:space="1" w:color="auto"/>
        </w:pBdr>
      </w:pPr>
    </w:p>
    <w:p w:rsidR="00AE163D" w:rsidRDefault="00AE163D"/>
    <w:p w:rsidR="00DC1EC1" w:rsidRPr="009E651B" w:rsidRDefault="00DC1EC1" w:rsidP="00DC1EC1">
      <w:pPr>
        <w:pStyle w:val="ListParagraph"/>
        <w:numPr>
          <w:ilvl w:val="0"/>
          <w:numId w:val="2"/>
        </w:numPr>
        <w:rPr>
          <w:b/>
          <w:bCs/>
          <w:sz w:val="28"/>
        </w:rPr>
      </w:pPr>
      <w:r w:rsidRPr="009E651B">
        <w:rPr>
          <w:b/>
          <w:bCs/>
          <w:sz w:val="28"/>
        </w:rPr>
        <w:t>Opportunities for Young Financial Planning Professionals</w:t>
      </w:r>
    </w:p>
    <w:p w:rsidR="00DC1EC1" w:rsidRDefault="00DC1EC1" w:rsidP="00DC1EC1"/>
    <w:p w:rsidR="00DC1EC1" w:rsidRDefault="00DC1EC1" w:rsidP="00DC1EC1">
      <w:r>
        <w:t xml:space="preserve">Register today for the </w:t>
      </w:r>
      <w:r w:rsidRPr="00DC1EC1">
        <w:rPr>
          <w:b/>
        </w:rPr>
        <w:t>2015 FPA NexGen Gathering</w:t>
      </w:r>
      <w:r>
        <w:t xml:space="preserve"> being held at The University of Texas at Dallas in Richardson, Texas, June 19-21. The conference theme is </w:t>
      </w:r>
      <w:r>
        <w:rPr>
          <w:i/>
          <w:iCs/>
        </w:rPr>
        <w:t>BUILDING COMMUNITY</w:t>
      </w:r>
      <w:r>
        <w:t xml:space="preserve">, providing opportunities for attendees to engage in dialogue on issues of importance to young financial planners and a chance to get to </w:t>
      </w:r>
      <w:r w:rsidR="000A721D">
        <w:t>know peers</w:t>
      </w:r>
      <w:r>
        <w:t xml:space="preserve"> and colleagues in an intimate and free-flow setting.</w:t>
      </w:r>
    </w:p>
    <w:p w:rsidR="00DC1EC1" w:rsidRDefault="00DC1EC1" w:rsidP="00DC1EC1"/>
    <w:p w:rsidR="00DC1EC1" w:rsidRPr="00DC1EC1" w:rsidRDefault="00DC1EC1" w:rsidP="00DC1EC1">
      <w:pPr>
        <w:rPr>
          <w:rStyle w:val="Strong"/>
          <w:b w:val="0"/>
        </w:rPr>
      </w:pPr>
      <w:r>
        <w:t>Past attendees of the FPA NexGen Gathering have found the conference invaluable and they want other NexGen members to have an opportunity to attend. The</w:t>
      </w:r>
      <w:r w:rsidRPr="00DC1EC1">
        <w:t xml:space="preserve"> </w:t>
      </w:r>
      <w:hyperlink r:id="rId8" w:history="1">
        <w:r w:rsidRPr="00DC1EC1">
          <w:rPr>
            <w:rStyle w:val="Hyperlink"/>
            <w:color w:val="auto"/>
            <w:u w:val="none"/>
          </w:rPr>
          <w:t>FPA NexGen Scholarship </w:t>
        </w:r>
      </w:hyperlink>
      <w:r>
        <w:t xml:space="preserve">is funded entirely by donations made by past attendees. First time attendees are eligible to apply for the conference scholarship, which covers the registration fee, onsite lodging, conference meals, and reasonable travel expenses to and from the conference site. Eligibility requirements and application materials are available on the </w:t>
      </w:r>
      <w:hyperlink r:id="rId9" w:tgtFrame="_blank" w:history="1">
        <w:r w:rsidRPr="00DC1EC1">
          <w:rPr>
            <w:rStyle w:val="Hyperlink"/>
            <w:bCs/>
            <w:color w:val="auto"/>
          </w:rPr>
          <w:t>FPA NexGen website</w:t>
        </w:r>
      </w:hyperlink>
      <w:r w:rsidRPr="00DC1EC1">
        <w:rPr>
          <w:b/>
        </w:rPr>
        <w:t>. </w:t>
      </w:r>
      <w:r w:rsidRPr="00DC1EC1">
        <w:rPr>
          <w:rStyle w:val="Strong"/>
          <w:b w:val="0"/>
        </w:rPr>
        <w:t>The deadline to apply is May 1, 2015.</w:t>
      </w:r>
    </w:p>
    <w:p w:rsidR="00DC1EC1" w:rsidRPr="00DC1EC1" w:rsidRDefault="00DC1EC1" w:rsidP="00DC1EC1">
      <w:pPr>
        <w:rPr>
          <w:rStyle w:val="Strong"/>
          <w:b w:val="0"/>
        </w:rPr>
      </w:pPr>
    </w:p>
    <w:p w:rsidR="00DC1EC1" w:rsidRPr="00DC1EC1" w:rsidRDefault="00DC1EC1" w:rsidP="00DC1EC1">
      <w:pPr>
        <w:rPr>
          <w:rStyle w:val="Strong"/>
        </w:rPr>
      </w:pPr>
      <w:r w:rsidRPr="00DC1EC1">
        <w:rPr>
          <w:rStyle w:val="Strong"/>
          <w:b w:val="0"/>
        </w:rPr>
        <w:t xml:space="preserve">Learn more </w:t>
      </w:r>
      <w:r>
        <w:rPr>
          <w:rStyle w:val="Strong"/>
          <w:b w:val="0"/>
        </w:rPr>
        <w:t xml:space="preserve">and register </w:t>
      </w:r>
      <w:r w:rsidRPr="00DC1EC1">
        <w:rPr>
          <w:rStyle w:val="Strong"/>
          <w:b w:val="0"/>
        </w:rPr>
        <w:t xml:space="preserve">at </w:t>
      </w:r>
      <w:hyperlink r:id="rId10" w:history="1">
        <w:r w:rsidRPr="00DC1EC1">
          <w:rPr>
            <w:rStyle w:val="Hyperlink"/>
          </w:rPr>
          <w:t>https://www.onefpa.org/community/nexgen/gathering/Pages/default.aspx</w:t>
        </w:r>
      </w:hyperlink>
      <w:r w:rsidRPr="00DC1EC1">
        <w:rPr>
          <w:rStyle w:val="Strong"/>
        </w:rPr>
        <w:t>.</w:t>
      </w:r>
    </w:p>
    <w:p w:rsidR="00DC1EC1" w:rsidRDefault="00DC1EC1" w:rsidP="00DC1EC1">
      <w:pPr>
        <w:rPr>
          <w:rStyle w:val="Strong"/>
        </w:rPr>
      </w:pPr>
    </w:p>
    <w:p w:rsidR="00016FAB" w:rsidRPr="009E651B" w:rsidRDefault="007E20D7" w:rsidP="007E20D7">
      <w:pPr>
        <w:pStyle w:val="ListParagraph"/>
        <w:numPr>
          <w:ilvl w:val="0"/>
          <w:numId w:val="2"/>
        </w:numPr>
        <w:rPr>
          <w:b/>
          <w:color w:val="000000"/>
          <w:sz w:val="28"/>
        </w:rPr>
      </w:pPr>
      <w:r w:rsidRPr="009E651B">
        <w:rPr>
          <w:b/>
          <w:color w:val="000000"/>
          <w:sz w:val="28"/>
        </w:rPr>
        <w:t>FPA Advocacy Day in Washington, D.C.</w:t>
      </w:r>
    </w:p>
    <w:p w:rsidR="007E20D7" w:rsidRDefault="007E20D7" w:rsidP="007E20D7">
      <w:pPr>
        <w:rPr>
          <w:color w:val="000000"/>
        </w:rPr>
      </w:pPr>
    </w:p>
    <w:p w:rsidR="007E20D7" w:rsidRDefault="007E20D7" w:rsidP="007E20D7">
      <w:pPr>
        <w:rPr>
          <w:color w:val="000000"/>
        </w:rPr>
      </w:pPr>
      <w:r>
        <w:rPr>
          <w:color w:val="000000"/>
        </w:rPr>
        <w:t>Did you miss Advocacy Day in Washington, D.C. last year? If so, now is your opportunity to take part!</w:t>
      </w:r>
    </w:p>
    <w:p w:rsidR="007E20D7" w:rsidRDefault="007E20D7" w:rsidP="007E20D7">
      <w:pPr>
        <w:rPr>
          <w:color w:val="000000"/>
        </w:rPr>
      </w:pPr>
    </w:p>
    <w:p w:rsidR="007E20D7" w:rsidRDefault="007E20D7" w:rsidP="007E20D7">
      <w:r>
        <w:t>S</w:t>
      </w:r>
      <w:r w:rsidRPr="00FF4527">
        <w:t>i</w:t>
      </w:r>
      <w:r w:rsidR="00DD3525">
        <w:t>xty-five members from 21</w:t>
      </w:r>
      <w:r w:rsidRPr="00FF4527">
        <w:t xml:space="preserve"> states put F</w:t>
      </w:r>
      <w:r>
        <w:t xml:space="preserve">PA on the </w:t>
      </w:r>
      <w:r w:rsidR="000A721D">
        <w:t xml:space="preserve">map </w:t>
      </w:r>
      <w:r w:rsidR="000A721D" w:rsidRPr="00FF4527">
        <w:t>last</w:t>
      </w:r>
      <w:r w:rsidRPr="00FF4527">
        <w:t xml:space="preserve"> year to raise awareness about FPA and our profession. </w:t>
      </w:r>
      <w:r>
        <w:t xml:space="preserve">This year, join your fellow FPA members from across the country in Washington, D.C. for the </w:t>
      </w:r>
      <w:r w:rsidRPr="003A03C5">
        <w:rPr>
          <w:b/>
        </w:rPr>
        <w:t>2</w:t>
      </w:r>
      <w:r w:rsidRPr="003A03C5">
        <w:rPr>
          <w:b/>
          <w:vertAlign w:val="superscript"/>
        </w:rPr>
        <w:t>nd</w:t>
      </w:r>
      <w:r w:rsidRPr="003A03C5">
        <w:rPr>
          <w:b/>
        </w:rPr>
        <w:t xml:space="preserve"> Annual FPA Advocacy Day on June 23-24</w:t>
      </w:r>
      <w:r w:rsidR="00DD3525">
        <w:rPr>
          <w:b/>
        </w:rPr>
        <w:t>, 2015</w:t>
      </w:r>
      <w:r w:rsidRPr="003A03C5">
        <w:rPr>
          <w:b/>
        </w:rPr>
        <w:t>.</w:t>
      </w:r>
      <w:r>
        <w:t xml:space="preserve"> This will be your opportunity to </w:t>
      </w:r>
      <w:r w:rsidRPr="00FF4527">
        <w:t>help spread the message on our key issues and meet with our elected officials in Congress</w:t>
      </w:r>
      <w:r>
        <w:t>. They need to hear from you on those issues that affect the financial planning profession and your clients.</w:t>
      </w:r>
    </w:p>
    <w:p w:rsidR="007E20D7" w:rsidRDefault="007E20D7" w:rsidP="007E20D7"/>
    <w:p w:rsidR="007E20D7" w:rsidRDefault="007E20D7" w:rsidP="007E20D7">
      <w:r>
        <w:t>FPA</w:t>
      </w:r>
      <w:r w:rsidRPr="003A03C5">
        <w:t xml:space="preserve"> will provide a structured experience including: train</w:t>
      </w:r>
      <w:r>
        <w:t>ing, materials, pre-event tips and</w:t>
      </w:r>
      <w:r w:rsidRPr="003A03C5">
        <w:t xml:space="preserve"> tactics, a group room rate at a convenient hotel, appointments with the offices of your representatives and the opportunity to network with your f</w:t>
      </w:r>
      <w:r>
        <w:t>ellow FPA members</w:t>
      </w:r>
      <w:r w:rsidRPr="003A03C5">
        <w:t xml:space="preserve">. All members are responsible for their own travel expenses and </w:t>
      </w:r>
      <w:r>
        <w:t>meals.</w:t>
      </w:r>
    </w:p>
    <w:p w:rsidR="007E20D7" w:rsidRDefault="007E20D7" w:rsidP="007E20D7"/>
    <w:p w:rsidR="007E20D7" w:rsidRDefault="007E20D7" w:rsidP="007E20D7">
      <w:pPr>
        <w:rPr>
          <w:rStyle w:val="Strong"/>
          <w:rFonts w:cs="Arial"/>
          <w:color w:val="333333"/>
        </w:rPr>
      </w:pPr>
      <w:r w:rsidRPr="007E20D7">
        <w:rPr>
          <w:rStyle w:val="Strong"/>
          <w:rFonts w:cs="Arial"/>
          <w:b w:val="0"/>
          <w:color w:val="333333"/>
        </w:rPr>
        <w:t>Learn more and register now at</w:t>
      </w:r>
      <w:r>
        <w:rPr>
          <w:rStyle w:val="Strong"/>
          <w:rFonts w:cs="Arial"/>
          <w:color w:val="333333"/>
        </w:rPr>
        <w:t xml:space="preserve"> </w:t>
      </w:r>
      <w:hyperlink r:id="rId11" w:history="1">
        <w:r w:rsidRPr="00164FAE">
          <w:rPr>
            <w:rStyle w:val="Hyperlink"/>
            <w:rFonts w:cs="Arial"/>
          </w:rPr>
          <w:t>http://www.onefpa.org/advocacy/Pages/Advocacy-Day.aspx</w:t>
        </w:r>
      </w:hyperlink>
      <w:r>
        <w:rPr>
          <w:rStyle w:val="Strong"/>
          <w:rFonts w:cs="Arial"/>
          <w:color w:val="333333"/>
        </w:rPr>
        <w:t>.</w:t>
      </w:r>
    </w:p>
    <w:p w:rsidR="007E20D7" w:rsidRDefault="007E20D7" w:rsidP="007E20D7">
      <w:pPr>
        <w:rPr>
          <w:rFonts w:cs="Arial"/>
          <w:b/>
          <w:bCs/>
          <w:color w:val="333333"/>
        </w:rPr>
      </w:pPr>
    </w:p>
    <w:p w:rsidR="009E651B" w:rsidRDefault="009E651B" w:rsidP="007E20D7">
      <w:pPr>
        <w:rPr>
          <w:rFonts w:cs="Arial"/>
          <w:b/>
          <w:bCs/>
          <w:color w:val="333333"/>
        </w:rPr>
      </w:pPr>
    </w:p>
    <w:p w:rsidR="009E651B" w:rsidRDefault="009E651B" w:rsidP="007E20D7">
      <w:pPr>
        <w:rPr>
          <w:rFonts w:cs="Arial"/>
          <w:b/>
          <w:bCs/>
          <w:color w:val="333333"/>
        </w:rPr>
      </w:pPr>
    </w:p>
    <w:p w:rsidR="009E651B" w:rsidRPr="007E20D7" w:rsidRDefault="009E651B" w:rsidP="007E20D7">
      <w:pPr>
        <w:rPr>
          <w:rFonts w:cs="Arial"/>
          <w:b/>
          <w:bCs/>
          <w:color w:val="333333"/>
        </w:rPr>
      </w:pPr>
    </w:p>
    <w:p w:rsidR="005213B1" w:rsidRPr="009E651B" w:rsidRDefault="005213B1" w:rsidP="005213B1">
      <w:pPr>
        <w:pStyle w:val="ListParagraph"/>
        <w:numPr>
          <w:ilvl w:val="0"/>
          <w:numId w:val="2"/>
        </w:numPr>
        <w:rPr>
          <w:b/>
          <w:sz w:val="28"/>
        </w:rPr>
      </w:pPr>
      <w:r w:rsidRPr="009E651B">
        <w:rPr>
          <w:b/>
          <w:sz w:val="28"/>
        </w:rPr>
        <w:lastRenderedPageBreak/>
        <w:t xml:space="preserve">FPA Annual Conference </w:t>
      </w:r>
      <w:r w:rsidR="009E651B">
        <w:rPr>
          <w:b/>
          <w:sz w:val="28"/>
        </w:rPr>
        <w:t>Registration is Now O</w:t>
      </w:r>
      <w:r w:rsidRPr="009E651B">
        <w:rPr>
          <w:b/>
          <w:sz w:val="28"/>
        </w:rPr>
        <w:t>pen</w:t>
      </w:r>
    </w:p>
    <w:p w:rsidR="005213B1" w:rsidRPr="00C955C4" w:rsidRDefault="005213B1" w:rsidP="005213B1">
      <w:pPr>
        <w:rPr>
          <w:b/>
        </w:rPr>
      </w:pPr>
    </w:p>
    <w:p w:rsidR="005213B1" w:rsidRDefault="005213B1" w:rsidP="005213B1">
      <w:r>
        <w:t xml:space="preserve">Register now to attend the advanced technical conference for CFP® professionals – FPA’s Annual Conference – BE Boston 2015 </w:t>
      </w:r>
      <w:r w:rsidR="00DD3525">
        <w:t xml:space="preserve">that will be held on </w:t>
      </w:r>
      <w:r>
        <w:t>September 26-28 to gain new practice management knowledge, skills and resources. The schedule is jam-packed with insightful sessions that will help attendees be more knowledgeable professionals and better business own</w:t>
      </w:r>
      <w:r w:rsidR="009E651B">
        <w:t>ers. Confirmed keynote speakers</w:t>
      </w:r>
      <w:r>
        <w:t xml:space="preserve"> include Olympic Gold Medalist Jim Craig, Futurist Michio Kaku, Marketing Strategist David Meerman Scott, and Keynote Host Jill Schlesinger, CFP® of CBS News.</w:t>
      </w:r>
    </w:p>
    <w:p w:rsidR="005213B1" w:rsidRDefault="005213B1" w:rsidP="005213B1"/>
    <w:p w:rsidR="007E20D7" w:rsidRDefault="005213B1" w:rsidP="005213B1">
      <w:r>
        <w:t xml:space="preserve">Registration is open and members can now save with terrific early bird pricing. Register and learn more at </w:t>
      </w:r>
      <w:hyperlink r:id="rId12" w:history="1">
        <w:r w:rsidRPr="00164FAE">
          <w:rPr>
            <w:rStyle w:val="Hyperlink"/>
          </w:rPr>
          <w:t>www.FPA-BE.org</w:t>
        </w:r>
      </w:hyperlink>
      <w:r>
        <w:t>!</w:t>
      </w:r>
    </w:p>
    <w:p w:rsidR="005213B1" w:rsidRDefault="005213B1" w:rsidP="005213B1"/>
    <w:p w:rsidR="005C43D7" w:rsidRPr="005C43D7" w:rsidRDefault="005C43D7" w:rsidP="005C43D7">
      <w:pPr>
        <w:pStyle w:val="ListParagraph"/>
        <w:numPr>
          <w:ilvl w:val="0"/>
          <w:numId w:val="2"/>
        </w:numPr>
        <w:rPr>
          <w:b/>
          <w:sz w:val="28"/>
        </w:rPr>
      </w:pPr>
      <w:r w:rsidRPr="005C43D7">
        <w:rPr>
          <w:b/>
          <w:sz w:val="28"/>
        </w:rPr>
        <w:t>Make Connections and Gain Experience from the FPA Residency Program</w:t>
      </w:r>
    </w:p>
    <w:p w:rsidR="005C43D7" w:rsidRPr="005C43D7" w:rsidRDefault="005C43D7" w:rsidP="005C43D7"/>
    <w:p w:rsidR="005C43D7" w:rsidRDefault="005C43D7" w:rsidP="005C43D7">
      <w:r>
        <w:t xml:space="preserve">Newly minted </w:t>
      </w:r>
      <w:r w:rsidRPr="005C43D7">
        <w:rPr>
          <w:smallCaps/>
        </w:rPr>
        <w:t>Certified Financial Planner™</w:t>
      </w:r>
      <w:r>
        <w:t xml:space="preserve"> (CFP®) or soon-to-be CFP</w:t>
      </w:r>
      <w:r w:rsidRPr="005C43D7">
        <w:t xml:space="preserve">® </w:t>
      </w:r>
      <w:r>
        <w:t>practitioner</w:t>
      </w:r>
      <w:r w:rsidRPr="005C43D7">
        <w:t xml:space="preserve"> chapter members can build experience in real financial planning scenarios and establish mentor relationships with preeminent thought leaders through the FPA Residency Program. Learn how attending the progr</w:t>
      </w:r>
      <w:r>
        <w:t>am can launch your career. </w:t>
      </w:r>
      <w:r w:rsidR="00DD3525">
        <w:t>Fees include</w:t>
      </w:r>
      <w:r w:rsidRPr="005C43D7">
        <w:t xml:space="preserve"> tuition, materials, lodging and meals for the entire program.</w:t>
      </w:r>
    </w:p>
    <w:p w:rsidR="005C43D7" w:rsidRDefault="005C43D7" w:rsidP="005C43D7"/>
    <w:p w:rsidR="005C43D7" w:rsidRDefault="005C43D7" w:rsidP="005C43D7">
      <w:r>
        <w:t xml:space="preserve">Learn more and register at </w:t>
      </w:r>
      <w:hyperlink r:id="rId13" w:history="1">
        <w:r w:rsidRPr="008D61AF">
          <w:rPr>
            <w:rStyle w:val="Hyperlink"/>
          </w:rPr>
          <w:t>https://www.onefpa.org/professional-education/residency/Pages/Residency-Program-Fees--Housing.aspx</w:t>
        </w:r>
      </w:hyperlink>
    </w:p>
    <w:p w:rsidR="005C43D7" w:rsidRDefault="005C43D7" w:rsidP="005C43D7"/>
    <w:p w:rsidR="005C43D7" w:rsidRPr="00245B4C" w:rsidRDefault="00245B4C" w:rsidP="005C43D7">
      <w:pPr>
        <w:pStyle w:val="ListParagraph"/>
        <w:numPr>
          <w:ilvl w:val="0"/>
          <w:numId w:val="2"/>
        </w:numPr>
        <w:rPr>
          <w:b/>
          <w:sz w:val="28"/>
        </w:rPr>
      </w:pPr>
      <w:r w:rsidRPr="00245B4C">
        <w:rPr>
          <w:b/>
          <w:sz w:val="28"/>
        </w:rPr>
        <w:t>Nominations are Open for the 2016 FPA Board of Directors</w:t>
      </w:r>
    </w:p>
    <w:p w:rsidR="005213B1" w:rsidRDefault="005213B1" w:rsidP="005213B1"/>
    <w:p w:rsidR="00245B4C" w:rsidRPr="00245B4C" w:rsidRDefault="00245B4C" w:rsidP="00245B4C">
      <w:r w:rsidRPr="00245B4C">
        <w:t xml:space="preserve">The FPA Board of Directors is the driving force behind FPA’s vision to be the professional membership association for the financial planning community and CFP® professionals. The Board is a group of dedicated, dynamic FPA members who recognize the impact that today’s decisions can have on the future. </w:t>
      </w:r>
    </w:p>
    <w:p w:rsidR="00245B4C" w:rsidRPr="00245B4C" w:rsidRDefault="00245B4C" w:rsidP="00245B4C"/>
    <w:p w:rsidR="00245B4C" w:rsidRPr="00245B4C" w:rsidRDefault="00DD3525" w:rsidP="00245B4C">
      <w:pPr>
        <w:rPr>
          <w:bCs/>
        </w:rPr>
      </w:pPr>
      <w:r>
        <w:t>Are you interested in being</w:t>
      </w:r>
      <w:r w:rsidR="00245B4C" w:rsidRPr="00245B4C">
        <w:t xml:space="preserve"> part of this high caliber strategic team that is leading the profession and the association while serving the members? If so, consider submitting your name as a candidate for the FPA Board of Directors </w:t>
      </w:r>
      <w:r w:rsidR="000A721D" w:rsidRPr="00245B4C">
        <w:t xml:space="preserve">or </w:t>
      </w:r>
      <w:r w:rsidR="000A721D" w:rsidRPr="00245B4C">
        <w:rPr>
          <w:bCs/>
        </w:rPr>
        <w:t>recommend</w:t>
      </w:r>
      <w:r w:rsidR="00245B4C" w:rsidRPr="00245B4C">
        <w:rPr>
          <w:bCs/>
        </w:rPr>
        <w:t xml:space="preserve"> a colleague for nomination. </w:t>
      </w:r>
    </w:p>
    <w:p w:rsidR="00245B4C" w:rsidRPr="00245B4C" w:rsidRDefault="00245B4C" w:rsidP="00245B4C">
      <w:pPr>
        <w:rPr>
          <w:b/>
          <w:bCs/>
        </w:rPr>
      </w:pPr>
    </w:p>
    <w:p w:rsidR="00245B4C" w:rsidRPr="00245B4C" w:rsidRDefault="00245B4C" w:rsidP="00245B4C">
      <w:r w:rsidRPr="00245B4C">
        <w:t>Service on the FPA Board of Directors is a thre</w:t>
      </w:r>
      <w:r w:rsidR="00DD3525">
        <w:t>e-year commitment that begins</w:t>
      </w:r>
      <w:r w:rsidRPr="00245B4C">
        <w:t xml:space="preserve"> January 1, 2016. Contact </w:t>
      </w:r>
      <w:hyperlink r:id="rId14" w:history="1">
        <w:r w:rsidRPr="008D3D10">
          <w:rPr>
            <w:rStyle w:val="Hyperlink"/>
          </w:rPr>
          <w:t>board@onefpa.org</w:t>
        </w:r>
      </w:hyperlink>
      <w:r>
        <w:t xml:space="preserve"> </w:t>
      </w:r>
      <w:r w:rsidRPr="00245B4C">
        <w:t>to request a board nomination packet</w:t>
      </w:r>
      <w:r w:rsidR="00B537A2">
        <w:t xml:space="preserve"> </w:t>
      </w:r>
      <w:r w:rsidR="00B537A2" w:rsidRPr="00B537A2">
        <w:rPr>
          <w:u w:val="single"/>
        </w:rPr>
        <w:t>starting April 15</w:t>
      </w:r>
      <w:r w:rsidRPr="00245B4C">
        <w:t xml:space="preserve">. </w:t>
      </w:r>
      <w:r w:rsidRPr="00245B4C">
        <w:rPr>
          <w:b/>
          <w:bCs/>
        </w:rPr>
        <w:t>Deadline for 2016 board nominations is Wednesday, July 1, 2015.</w:t>
      </w:r>
    </w:p>
    <w:p w:rsidR="00245B4C" w:rsidRPr="005213B1" w:rsidRDefault="00245B4C" w:rsidP="005213B1"/>
    <w:sectPr w:rsidR="00245B4C" w:rsidRPr="0052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518"/>
    <w:multiLevelType w:val="hybridMultilevel"/>
    <w:tmpl w:val="185C0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5A1066"/>
    <w:multiLevelType w:val="hybridMultilevel"/>
    <w:tmpl w:val="02EA1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3D"/>
    <w:rsid w:val="00003C59"/>
    <w:rsid w:val="00016211"/>
    <w:rsid w:val="000166F9"/>
    <w:rsid w:val="00016FAB"/>
    <w:rsid w:val="000576AC"/>
    <w:rsid w:val="0006444C"/>
    <w:rsid w:val="000736B9"/>
    <w:rsid w:val="000978B9"/>
    <w:rsid w:val="000A721D"/>
    <w:rsid w:val="000B6A2D"/>
    <w:rsid w:val="000D3C54"/>
    <w:rsid w:val="000E06D2"/>
    <w:rsid w:val="00111970"/>
    <w:rsid w:val="0011470E"/>
    <w:rsid w:val="001252B7"/>
    <w:rsid w:val="001339CC"/>
    <w:rsid w:val="00135204"/>
    <w:rsid w:val="00137FC7"/>
    <w:rsid w:val="00166937"/>
    <w:rsid w:val="00180616"/>
    <w:rsid w:val="001940FE"/>
    <w:rsid w:val="001E26D4"/>
    <w:rsid w:val="001E68C8"/>
    <w:rsid w:val="001F2318"/>
    <w:rsid w:val="001F2F76"/>
    <w:rsid w:val="002063A4"/>
    <w:rsid w:val="0022783A"/>
    <w:rsid w:val="002430E5"/>
    <w:rsid w:val="00244796"/>
    <w:rsid w:val="00245B4C"/>
    <w:rsid w:val="00252DDE"/>
    <w:rsid w:val="00261C10"/>
    <w:rsid w:val="0027580A"/>
    <w:rsid w:val="00293179"/>
    <w:rsid w:val="0029363F"/>
    <w:rsid w:val="002B55AF"/>
    <w:rsid w:val="002D6D69"/>
    <w:rsid w:val="002F05F9"/>
    <w:rsid w:val="002F1CD8"/>
    <w:rsid w:val="003114E7"/>
    <w:rsid w:val="003124E3"/>
    <w:rsid w:val="00325E4E"/>
    <w:rsid w:val="0035041D"/>
    <w:rsid w:val="003635B0"/>
    <w:rsid w:val="003643DB"/>
    <w:rsid w:val="00373579"/>
    <w:rsid w:val="00373E03"/>
    <w:rsid w:val="0039542C"/>
    <w:rsid w:val="003C2A0A"/>
    <w:rsid w:val="003E2B03"/>
    <w:rsid w:val="003F0AB4"/>
    <w:rsid w:val="003F1B9B"/>
    <w:rsid w:val="003F517E"/>
    <w:rsid w:val="003F6C83"/>
    <w:rsid w:val="00401A86"/>
    <w:rsid w:val="0043370A"/>
    <w:rsid w:val="00460A5F"/>
    <w:rsid w:val="00464FAB"/>
    <w:rsid w:val="004845EB"/>
    <w:rsid w:val="004D44BD"/>
    <w:rsid w:val="004E12EC"/>
    <w:rsid w:val="0050676A"/>
    <w:rsid w:val="005170C6"/>
    <w:rsid w:val="005213B1"/>
    <w:rsid w:val="005261C6"/>
    <w:rsid w:val="005321A2"/>
    <w:rsid w:val="00536C3B"/>
    <w:rsid w:val="005473E8"/>
    <w:rsid w:val="00550A06"/>
    <w:rsid w:val="0059074C"/>
    <w:rsid w:val="005A08F4"/>
    <w:rsid w:val="005C3295"/>
    <w:rsid w:val="005C43D7"/>
    <w:rsid w:val="005E0536"/>
    <w:rsid w:val="005F5746"/>
    <w:rsid w:val="00610B33"/>
    <w:rsid w:val="00612DAB"/>
    <w:rsid w:val="00623E87"/>
    <w:rsid w:val="00685805"/>
    <w:rsid w:val="00685DB3"/>
    <w:rsid w:val="00690F27"/>
    <w:rsid w:val="00692D5C"/>
    <w:rsid w:val="006B478F"/>
    <w:rsid w:val="006B61EF"/>
    <w:rsid w:val="006C031F"/>
    <w:rsid w:val="006D315D"/>
    <w:rsid w:val="006E7551"/>
    <w:rsid w:val="007079B7"/>
    <w:rsid w:val="00714BFE"/>
    <w:rsid w:val="00725EC5"/>
    <w:rsid w:val="00727A44"/>
    <w:rsid w:val="00755588"/>
    <w:rsid w:val="00755DF2"/>
    <w:rsid w:val="00761049"/>
    <w:rsid w:val="007725C8"/>
    <w:rsid w:val="007846F9"/>
    <w:rsid w:val="00790E8F"/>
    <w:rsid w:val="007A1B4E"/>
    <w:rsid w:val="007A2686"/>
    <w:rsid w:val="007B163B"/>
    <w:rsid w:val="007B1A76"/>
    <w:rsid w:val="007C02A5"/>
    <w:rsid w:val="007C2349"/>
    <w:rsid w:val="007C5B4C"/>
    <w:rsid w:val="007E20D7"/>
    <w:rsid w:val="007E3826"/>
    <w:rsid w:val="00800D8E"/>
    <w:rsid w:val="00805281"/>
    <w:rsid w:val="00834830"/>
    <w:rsid w:val="0083731F"/>
    <w:rsid w:val="0087066A"/>
    <w:rsid w:val="00885C80"/>
    <w:rsid w:val="00890AD0"/>
    <w:rsid w:val="008E0F6B"/>
    <w:rsid w:val="008F6905"/>
    <w:rsid w:val="00900E73"/>
    <w:rsid w:val="00912595"/>
    <w:rsid w:val="00913A54"/>
    <w:rsid w:val="00942F34"/>
    <w:rsid w:val="009455A9"/>
    <w:rsid w:val="00972362"/>
    <w:rsid w:val="00984538"/>
    <w:rsid w:val="009934F9"/>
    <w:rsid w:val="009B2A7D"/>
    <w:rsid w:val="009B3369"/>
    <w:rsid w:val="009B3C24"/>
    <w:rsid w:val="009D30C3"/>
    <w:rsid w:val="009D6E03"/>
    <w:rsid w:val="009E651B"/>
    <w:rsid w:val="00A25C09"/>
    <w:rsid w:val="00A35C6F"/>
    <w:rsid w:val="00A468BE"/>
    <w:rsid w:val="00A534D4"/>
    <w:rsid w:val="00A534EC"/>
    <w:rsid w:val="00AA7FF7"/>
    <w:rsid w:val="00AB3064"/>
    <w:rsid w:val="00AC687A"/>
    <w:rsid w:val="00AD0568"/>
    <w:rsid w:val="00AD45BE"/>
    <w:rsid w:val="00AD7408"/>
    <w:rsid w:val="00AE163D"/>
    <w:rsid w:val="00AF0F09"/>
    <w:rsid w:val="00B11588"/>
    <w:rsid w:val="00B355B8"/>
    <w:rsid w:val="00B37704"/>
    <w:rsid w:val="00B537A2"/>
    <w:rsid w:val="00B54E1A"/>
    <w:rsid w:val="00B57EB4"/>
    <w:rsid w:val="00B664A0"/>
    <w:rsid w:val="00B675B8"/>
    <w:rsid w:val="00B715D1"/>
    <w:rsid w:val="00BD774F"/>
    <w:rsid w:val="00BF32CE"/>
    <w:rsid w:val="00C032A9"/>
    <w:rsid w:val="00C05D8B"/>
    <w:rsid w:val="00C115AD"/>
    <w:rsid w:val="00C13152"/>
    <w:rsid w:val="00C224EA"/>
    <w:rsid w:val="00C34752"/>
    <w:rsid w:val="00C35179"/>
    <w:rsid w:val="00C515CC"/>
    <w:rsid w:val="00C928CA"/>
    <w:rsid w:val="00CC4097"/>
    <w:rsid w:val="00CD30CD"/>
    <w:rsid w:val="00CD4F1D"/>
    <w:rsid w:val="00CE15E6"/>
    <w:rsid w:val="00CE7899"/>
    <w:rsid w:val="00CF5F25"/>
    <w:rsid w:val="00D01D2C"/>
    <w:rsid w:val="00D069B4"/>
    <w:rsid w:val="00D128AA"/>
    <w:rsid w:val="00D230E3"/>
    <w:rsid w:val="00D338E2"/>
    <w:rsid w:val="00D3450B"/>
    <w:rsid w:val="00D4345C"/>
    <w:rsid w:val="00D43785"/>
    <w:rsid w:val="00D60A87"/>
    <w:rsid w:val="00D67900"/>
    <w:rsid w:val="00DC1EC1"/>
    <w:rsid w:val="00DD3525"/>
    <w:rsid w:val="00DD73D1"/>
    <w:rsid w:val="00DE0C3E"/>
    <w:rsid w:val="00DF278E"/>
    <w:rsid w:val="00DF34BE"/>
    <w:rsid w:val="00DF58A0"/>
    <w:rsid w:val="00E3681A"/>
    <w:rsid w:val="00E547BA"/>
    <w:rsid w:val="00EC6303"/>
    <w:rsid w:val="00EF3B3A"/>
    <w:rsid w:val="00EF41F7"/>
    <w:rsid w:val="00EF579F"/>
    <w:rsid w:val="00F0200B"/>
    <w:rsid w:val="00F026FF"/>
    <w:rsid w:val="00F05F0E"/>
    <w:rsid w:val="00F33039"/>
    <w:rsid w:val="00F36A2A"/>
    <w:rsid w:val="00F37BB5"/>
    <w:rsid w:val="00F40FE1"/>
    <w:rsid w:val="00F47C59"/>
    <w:rsid w:val="00F7102B"/>
    <w:rsid w:val="00FA0880"/>
    <w:rsid w:val="00FC7321"/>
    <w:rsid w:val="00FD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3039"/>
  </w:style>
  <w:style w:type="paragraph" w:styleId="NormalWeb">
    <w:name w:val="Normal (Web)"/>
    <w:basedOn w:val="Normal"/>
    <w:uiPriority w:val="99"/>
    <w:unhideWhenUsed/>
    <w:rsid w:val="00D128AA"/>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3039"/>
  </w:style>
  <w:style w:type="paragraph" w:styleId="NormalWeb">
    <w:name w:val="Normal (Web)"/>
    <w:basedOn w:val="Normal"/>
    <w:uiPriority w:val="99"/>
    <w:unhideWhenUsed/>
    <w:rsid w:val="00D128A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1474">
      <w:bodyDiv w:val="1"/>
      <w:marLeft w:val="0"/>
      <w:marRight w:val="0"/>
      <w:marTop w:val="0"/>
      <w:marBottom w:val="0"/>
      <w:divBdr>
        <w:top w:val="none" w:sz="0" w:space="0" w:color="auto"/>
        <w:left w:val="none" w:sz="0" w:space="0" w:color="auto"/>
        <w:bottom w:val="none" w:sz="0" w:space="0" w:color="auto"/>
        <w:right w:val="none" w:sz="0" w:space="0" w:color="auto"/>
      </w:divBdr>
    </w:div>
    <w:div w:id="1272055999">
      <w:bodyDiv w:val="1"/>
      <w:marLeft w:val="0"/>
      <w:marRight w:val="0"/>
      <w:marTop w:val="0"/>
      <w:marBottom w:val="0"/>
      <w:divBdr>
        <w:top w:val="none" w:sz="0" w:space="0" w:color="auto"/>
        <w:left w:val="none" w:sz="0" w:space="0" w:color="auto"/>
        <w:bottom w:val="none" w:sz="0" w:space="0" w:color="auto"/>
        <w:right w:val="none" w:sz="0" w:space="0" w:color="auto"/>
      </w:divBdr>
    </w:div>
    <w:div w:id="1383285839">
      <w:bodyDiv w:val="1"/>
      <w:marLeft w:val="0"/>
      <w:marRight w:val="0"/>
      <w:marTop w:val="0"/>
      <w:marBottom w:val="0"/>
      <w:divBdr>
        <w:top w:val="none" w:sz="0" w:space="0" w:color="auto"/>
        <w:left w:val="none" w:sz="0" w:space="0" w:color="auto"/>
        <w:bottom w:val="none" w:sz="0" w:space="0" w:color="auto"/>
        <w:right w:val="none" w:sz="0" w:space="0" w:color="auto"/>
      </w:divBdr>
    </w:div>
    <w:div w:id="1681003556">
      <w:bodyDiv w:val="1"/>
      <w:marLeft w:val="0"/>
      <w:marRight w:val="0"/>
      <w:marTop w:val="0"/>
      <w:marBottom w:val="0"/>
      <w:divBdr>
        <w:top w:val="none" w:sz="0" w:space="0" w:color="auto"/>
        <w:left w:val="none" w:sz="0" w:space="0" w:color="auto"/>
        <w:bottom w:val="none" w:sz="0" w:space="0" w:color="auto"/>
        <w:right w:val="none" w:sz="0" w:space="0" w:color="auto"/>
      </w:divBdr>
    </w:div>
    <w:div w:id="18200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fpa.org/community/nexgen/gathering/Pages/Scholarship.aspx?utm_source=Informz&amp;utm_medium=Email&amp;utm_campaign=NexGen+Gathering" TargetMode="External"/><Relationship Id="rId13" Type="http://schemas.openxmlformats.org/officeDocument/2006/relationships/hyperlink" Target="https://www.onefpa.org/professional-education/residency/Pages/Residency-Program-Fees--Housing.aspx" TargetMode="External"/><Relationship Id="rId3" Type="http://schemas.openxmlformats.org/officeDocument/2006/relationships/styles" Target="styles.xml"/><Relationship Id="rId7" Type="http://schemas.openxmlformats.org/officeDocument/2006/relationships/hyperlink" Target="mailto:BLewis@OneFPA.org" TargetMode="External"/><Relationship Id="rId12" Type="http://schemas.openxmlformats.org/officeDocument/2006/relationships/hyperlink" Target="http://www.FPA-B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efpa.org/advocacy/Pages/Advocacy-Day.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nefpa.org/community/nexgen/gathering/Pages/default.aspx" TargetMode="External"/><Relationship Id="rId4" Type="http://schemas.microsoft.com/office/2007/relationships/stylesWithEffects" Target="stylesWithEffects.xml"/><Relationship Id="rId9" Type="http://schemas.openxmlformats.org/officeDocument/2006/relationships/hyperlink" Target="http://FPA.informz.net/z/cjUucD9taT00MTE2NzM2JnA9MSZ1PTgzODc0NjI2MSZsaT0yNTM4Mzk5Mw/index.html" TargetMode="External"/><Relationship Id="rId14" Type="http://schemas.openxmlformats.org/officeDocument/2006/relationships/hyperlink" Target="mailto:board@onefp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802</Words>
  <Characters>4577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Lewis</dc:creator>
  <cp:lastModifiedBy>Owner</cp:lastModifiedBy>
  <cp:revision>2</cp:revision>
  <dcterms:created xsi:type="dcterms:W3CDTF">2015-10-22T21:58:00Z</dcterms:created>
  <dcterms:modified xsi:type="dcterms:W3CDTF">2015-10-22T21:58:00Z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